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EA2" w:rsidRDefault="00BD3EA2" w:rsidP="00BD3EA2">
      <w:pPr>
        <w:widowControl w:val="0"/>
        <w:autoSpaceDE w:val="0"/>
        <w:autoSpaceDN w:val="0"/>
        <w:adjustRightInd w:val="0"/>
        <w:rPr>
          <w:rFonts w:ascii="Lucida Grande" w:hAnsi="Lucida Grande" w:cs="Lucida Grande"/>
          <w:sz w:val="22"/>
          <w:szCs w:val="22"/>
          <w:u w:color="285287"/>
        </w:rPr>
      </w:pPr>
    </w:p>
    <w:p w:rsidR="00BD3EA2" w:rsidRDefault="00BD3EA2" w:rsidP="00BD3EA2">
      <w:pPr>
        <w:widowControl w:val="0"/>
        <w:autoSpaceDE w:val="0"/>
        <w:autoSpaceDN w:val="0"/>
        <w:adjustRightInd w:val="0"/>
        <w:rPr>
          <w:rFonts w:ascii="Lucida Grande" w:hAnsi="Lucida Grande" w:cs="Lucida Grande"/>
          <w:sz w:val="22"/>
          <w:szCs w:val="22"/>
          <w:u w:color="285287"/>
        </w:rPr>
      </w:pPr>
    </w:p>
    <w:p w:rsidR="00BD3EA2" w:rsidRDefault="00BD3EA2" w:rsidP="00BD3EA2">
      <w:pPr>
        <w:widowControl w:val="0"/>
        <w:autoSpaceDE w:val="0"/>
        <w:autoSpaceDN w:val="0"/>
        <w:adjustRightInd w:val="0"/>
        <w:rPr>
          <w:rFonts w:ascii="Helvetica" w:hAnsi="Helvetica" w:cs="Helvetica"/>
          <w:color w:val="262626"/>
          <w:sz w:val="28"/>
          <w:szCs w:val="28"/>
          <w:u w:color="285287"/>
        </w:rPr>
      </w:pPr>
    </w:p>
    <w:p w:rsidR="00BD3EA2" w:rsidRPr="00BD3EA2" w:rsidRDefault="00BD3EA2" w:rsidP="00BD3EA2">
      <w:pPr>
        <w:widowControl w:val="0"/>
        <w:autoSpaceDE w:val="0"/>
        <w:autoSpaceDN w:val="0"/>
        <w:adjustRightInd w:val="0"/>
        <w:spacing w:after="160"/>
        <w:ind w:left="-720" w:right="-540"/>
        <w:rPr>
          <w:rFonts w:ascii="Helvetica" w:hAnsi="Helvetica" w:cs="Helvetica"/>
          <w:b/>
          <w:bCs/>
          <w:color w:val="262626"/>
          <w:sz w:val="22"/>
          <w:szCs w:val="22"/>
          <w:u w:color="285287"/>
        </w:rPr>
      </w:pPr>
      <w:bookmarkStart w:id="0" w:name="_GoBack"/>
      <w:r w:rsidRPr="00BD3EA2">
        <w:rPr>
          <w:rFonts w:ascii="Helvetica" w:hAnsi="Helvetica" w:cs="Helvetica"/>
          <w:b/>
          <w:bCs/>
          <w:color w:val="262626"/>
          <w:sz w:val="22"/>
          <w:szCs w:val="22"/>
          <w:u w:color="285287"/>
        </w:rPr>
        <w:t>Density</w:t>
      </w:r>
    </w:p>
    <w:p w:rsidR="00BD3EA2" w:rsidRPr="00BD3EA2" w:rsidRDefault="00BD3EA2" w:rsidP="00BD3EA2">
      <w:pPr>
        <w:widowControl w:val="0"/>
        <w:autoSpaceDE w:val="0"/>
        <w:autoSpaceDN w:val="0"/>
        <w:adjustRightInd w:val="0"/>
        <w:ind w:left="-720" w:right="-540"/>
        <w:rPr>
          <w:rFonts w:ascii="Helvetica" w:hAnsi="Helvetica" w:cs="Helvetica"/>
          <w:color w:val="262626"/>
          <w:sz w:val="22"/>
          <w:szCs w:val="22"/>
          <w:u w:color="285287"/>
        </w:rPr>
      </w:pPr>
      <w:r w:rsidRPr="00BD3EA2">
        <w:rPr>
          <w:rFonts w:ascii="Helvetica" w:hAnsi="Helvetica" w:cs="Helvetica"/>
          <w:noProof/>
          <w:color w:val="262626"/>
          <w:sz w:val="22"/>
          <w:szCs w:val="22"/>
          <w:u w:color="285287"/>
        </w:rPr>
        <w:drawing>
          <wp:inline distT="0" distB="0" distL="0" distR="0" wp14:anchorId="400E856E" wp14:editId="0821A574">
            <wp:extent cx="203200" cy="20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BD3EA2">
        <w:rPr>
          <w:rFonts w:ascii="Helvetica" w:hAnsi="Helvetica" w:cs="Helvetica"/>
          <w:color w:val="262626"/>
          <w:sz w:val="22"/>
          <w:szCs w:val="22"/>
          <w:u w:color="285287"/>
        </w:rPr>
        <w:t xml:space="preserve"> </w:t>
      </w:r>
      <w:r w:rsidRPr="00BD3EA2">
        <w:rPr>
          <w:rFonts w:ascii="Helvetica" w:hAnsi="Helvetica" w:cs="Helvetica"/>
          <w:i/>
          <w:iCs/>
          <w:color w:val="262626"/>
          <w:sz w:val="22"/>
          <w:szCs w:val="22"/>
          <w:u w:color="285287"/>
        </w:rPr>
        <w:t>The Gale Encyclopedia of Science</w:t>
      </w:r>
      <w:r w:rsidRPr="00BD3EA2">
        <w:rPr>
          <w:rFonts w:ascii="Helvetica" w:hAnsi="Helvetica" w:cs="Helvetica"/>
          <w:color w:val="262626"/>
          <w:sz w:val="22"/>
          <w:szCs w:val="22"/>
          <w:u w:color="285287"/>
        </w:rPr>
        <w:t>, 2008</w:t>
      </w:r>
    </w:p>
    <w:p w:rsidR="00BD3EA2" w:rsidRPr="00BD3EA2" w:rsidRDefault="00BD3EA2" w:rsidP="00BD3EA2">
      <w:pPr>
        <w:widowControl w:val="0"/>
        <w:autoSpaceDE w:val="0"/>
        <w:autoSpaceDN w:val="0"/>
        <w:adjustRightInd w:val="0"/>
        <w:ind w:left="-720" w:right="-540"/>
        <w:rPr>
          <w:rFonts w:ascii="Helvetica" w:hAnsi="Helvetica" w:cs="Helvetica"/>
          <w:color w:val="262626"/>
          <w:sz w:val="22"/>
          <w:szCs w:val="22"/>
          <w:u w:color="285287"/>
        </w:rPr>
      </w:pPr>
      <w:r w:rsidRPr="00BD3EA2">
        <w:rPr>
          <w:rFonts w:ascii="Helvetica" w:hAnsi="Helvetica" w:cs="Helvetica"/>
          <w:noProof/>
          <w:color w:val="285287"/>
          <w:sz w:val="22"/>
          <w:szCs w:val="22"/>
          <w:u w:color="285287"/>
        </w:rPr>
        <w:drawing>
          <wp:inline distT="0" distB="0" distL="0" distR="0" wp14:anchorId="0DD51A7A" wp14:editId="43656ACD">
            <wp:extent cx="203200" cy="20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BD3EA2">
        <w:rPr>
          <w:rFonts w:ascii="Helvetica" w:hAnsi="Helvetica" w:cs="Helvetica"/>
          <w:color w:val="262626"/>
          <w:sz w:val="22"/>
          <w:szCs w:val="22"/>
          <w:u w:color="285287"/>
        </w:rPr>
        <w:t xml:space="preserve"> </w:t>
      </w:r>
    </w:p>
    <w:p w:rsidR="00BD3EA2" w:rsidRPr="00BD3EA2" w:rsidRDefault="00BD3EA2" w:rsidP="00BD3EA2">
      <w:pPr>
        <w:widowControl w:val="0"/>
        <w:autoSpaceDE w:val="0"/>
        <w:autoSpaceDN w:val="0"/>
        <w:adjustRightInd w:val="0"/>
        <w:ind w:left="-720" w:right="-540"/>
        <w:rPr>
          <w:rFonts w:ascii="Lucida Grande" w:hAnsi="Lucida Grande" w:cs="Lucida Grande"/>
          <w:color w:val="262626"/>
          <w:sz w:val="22"/>
          <w:szCs w:val="22"/>
          <w:u w:color="285287"/>
        </w:rPr>
      </w:pPr>
      <w:r w:rsidRPr="00BD3EA2">
        <w:rPr>
          <w:rFonts w:ascii="Helvetica" w:hAnsi="Helvetica" w:cs="Helvetica"/>
          <w:color w:val="262626"/>
          <w:sz w:val="22"/>
          <w:szCs w:val="22"/>
          <w:u w:color="285287"/>
        </w:rPr>
        <w:fldChar w:fldCharType="begin"/>
      </w:r>
      <w:r w:rsidRPr="00BD3EA2">
        <w:rPr>
          <w:rFonts w:ascii="Helvetica" w:hAnsi="Helvetica" w:cs="Helvetica"/>
          <w:color w:val="262626"/>
          <w:sz w:val="22"/>
          <w:szCs w:val="22"/>
          <w:u w:color="285287"/>
        </w:rPr>
        <w:instrText>HYPERLINK "http://app.na.readspeaker.com/cgi-bin/rsent?customerid=4476&amp;lang=en_us&amp;readid=doc_content&amp;url=http%3A%2F%2Fic.galegroup.com%2Fic%2Fscic%2FReferenceDetailsPage%2FDocumentTitlePortletWindow%3Fquery%3D%26prodId%3DSCIC%26contentModules%3D%26dviSelectedPage%3D%26displayGroupName%3DReference%26limiter%3D%26disableHighlighting%3D%26displayGroups%3D%26sortBy%3D%26zid%3D%26search_within_results%3D%26p%3DSCIC%26action%3D2%26catId%3D%26activityType%3D%26documentId%3DGALE%257CCV2644030656%26source%3DBookmark%26u%3Ddove10524%26jsid%3D61902e7ae7da85e4fe2ebe1da2beb5fc&amp;audiofilename=GALE%7CCV2644030656"</w:instrText>
      </w:r>
      <w:r w:rsidRPr="00BD3EA2">
        <w:rPr>
          <w:rFonts w:ascii="Helvetica" w:hAnsi="Helvetica" w:cs="Helvetica"/>
          <w:color w:val="262626"/>
          <w:sz w:val="22"/>
          <w:szCs w:val="22"/>
          <w:u w:color="285287"/>
        </w:rPr>
      </w:r>
      <w:r w:rsidRPr="00BD3EA2">
        <w:rPr>
          <w:rFonts w:ascii="Helvetica" w:hAnsi="Helvetica" w:cs="Helvetica"/>
          <w:color w:val="262626"/>
          <w:sz w:val="22"/>
          <w:szCs w:val="22"/>
          <w:u w:color="285287"/>
        </w:rPr>
        <w:fldChar w:fldCharType="separate"/>
      </w:r>
      <w:r w:rsidRPr="00BD3EA2">
        <w:rPr>
          <w:rFonts w:ascii="Lucida Grande" w:hAnsi="Lucida Grande" w:cs="Lucida Grande"/>
          <w:color w:val="262626"/>
          <w:sz w:val="22"/>
          <w:szCs w:val="22"/>
          <w:u w:color="285287"/>
        </w:rPr>
        <w:t>Listen</w:t>
      </w:r>
    </w:p>
    <w:p w:rsidR="00BD3EA2" w:rsidRPr="00BD3EA2" w:rsidRDefault="00BD3EA2" w:rsidP="00BD3EA2">
      <w:pPr>
        <w:widowControl w:val="0"/>
        <w:autoSpaceDE w:val="0"/>
        <w:autoSpaceDN w:val="0"/>
        <w:adjustRightInd w:val="0"/>
        <w:ind w:left="-720" w:right="-540"/>
        <w:rPr>
          <w:rFonts w:ascii="Lucida Grande" w:hAnsi="Lucida Grande" w:cs="Lucida Grande"/>
          <w:color w:val="262626"/>
          <w:sz w:val="22"/>
          <w:szCs w:val="22"/>
          <w:u w:color="285287"/>
        </w:rPr>
      </w:pPr>
    </w:p>
    <w:p w:rsidR="00BD3EA2" w:rsidRPr="00BD3EA2" w:rsidRDefault="00BD3EA2" w:rsidP="00BD3EA2">
      <w:pPr>
        <w:widowControl w:val="0"/>
        <w:autoSpaceDE w:val="0"/>
        <w:autoSpaceDN w:val="0"/>
        <w:adjustRightInd w:val="0"/>
        <w:ind w:left="-720" w:right="-540"/>
        <w:rPr>
          <w:rFonts w:ascii="Helvetica" w:hAnsi="Helvetica" w:cs="Helvetica"/>
          <w:color w:val="262626"/>
          <w:sz w:val="22"/>
          <w:szCs w:val="22"/>
          <w:u w:color="285287"/>
        </w:rPr>
      </w:pPr>
      <w:r w:rsidRPr="00BD3EA2">
        <w:rPr>
          <w:rFonts w:ascii="Helvetica" w:hAnsi="Helvetica" w:cs="Helvetica"/>
          <w:color w:val="262626"/>
          <w:sz w:val="22"/>
          <w:szCs w:val="22"/>
          <w:u w:color="285287"/>
        </w:rPr>
        <w:fldChar w:fldCharType="end"/>
      </w:r>
    </w:p>
    <w:p w:rsidR="00BD3EA2" w:rsidRPr="00BD3EA2" w:rsidRDefault="00BD3EA2" w:rsidP="00BD3EA2">
      <w:pPr>
        <w:widowControl w:val="0"/>
        <w:autoSpaceDE w:val="0"/>
        <w:autoSpaceDN w:val="0"/>
        <w:adjustRightInd w:val="0"/>
        <w:spacing w:after="500"/>
        <w:ind w:left="-720" w:right="-540"/>
        <w:rPr>
          <w:rFonts w:ascii="Helvetica" w:hAnsi="Helvetica" w:cs="Helvetica"/>
          <w:color w:val="262626"/>
          <w:sz w:val="22"/>
          <w:szCs w:val="22"/>
          <w:u w:color="285287"/>
        </w:rPr>
      </w:pPr>
      <w:r w:rsidRPr="00BD3EA2">
        <w:rPr>
          <w:rFonts w:ascii="Helvetica" w:hAnsi="Helvetica" w:cs="Helvetica"/>
          <w:color w:val="262626"/>
          <w:sz w:val="22"/>
          <w:szCs w:val="22"/>
          <w:u w:color="285287"/>
        </w:rPr>
        <w:t xml:space="preserve">The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of an object is the mass of the object divided by its volume. For example, imagine you have two boxes, not necessarily of the same size. You are told that one is filled with feathers and the other is filled with cement. You can tell when you pick up the boxes, without looking inside, which is the box filled with cement and which is the box filled with feathers. The box filled with cement will be heavier for its size. It would take a large box of feathers to equal the weight of a small box of cement because the box of cement will always have a higher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w:t>
      </w:r>
    </w:p>
    <w:p w:rsidR="00BD3EA2" w:rsidRPr="00BD3EA2" w:rsidRDefault="00BD3EA2" w:rsidP="00BD3EA2">
      <w:pPr>
        <w:widowControl w:val="0"/>
        <w:autoSpaceDE w:val="0"/>
        <w:autoSpaceDN w:val="0"/>
        <w:adjustRightInd w:val="0"/>
        <w:spacing w:after="500"/>
        <w:ind w:left="-720" w:right="-540"/>
        <w:rPr>
          <w:rFonts w:ascii="Helvetica" w:hAnsi="Helvetica" w:cs="Helvetica"/>
          <w:color w:val="262626"/>
          <w:sz w:val="22"/>
          <w:szCs w:val="22"/>
          <w:u w:color="285287"/>
        </w:rPr>
      </w:pP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does not depend on how much of the material there is. One pound of cement has the same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as one ton of cement. Both the mass and the volume are properties that depend on how much of the material an object has. Dividing the mass by the volume has the effect of canceling the amount of material. If you are buying a piece of gold jewelry, you can (in theory) tell if the piece is solid gold or gold plated steel by measuring the mass and volume of the piece and computing its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Does it have the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of gold? The mass is usually measured in kilograms or grams and the volume is usually measured in cubic meters or cubic centimeters, so the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is measured in either kilograms per cubic meter or in grams per cubic centimeter.</w:t>
      </w:r>
    </w:p>
    <w:p w:rsidR="00BD3EA2" w:rsidRPr="00BD3EA2" w:rsidRDefault="00BD3EA2" w:rsidP="00BD3EA2">
      <w:pPr>
        <w:widowControl w:val="0"/>
        <w:autoSpaceDE w:val="0"/>
        <w:autoSpaceDN w:val="0"/>
        <w:adjustRightInd w:val="0"/>
        <w:spacing w:after="500"/>
        <w:ind w:left="-720" w:right="-540"/>
        <w:rPr>
          <w:rFonts w:ascii="Helvetica" w:hAnsi="Helvetica" w:cs="Helvetica"/>
          <w:color w:val="262626"/>
          <w:sz w:val="22"/>
          <w:szCs w:val="22"/>
          <w:u w:color="285287"/>
        </w:rPr>
      </w:pPr>
      <w:r w:rsidRPr="00BD3EA2">
        <w:rPr>
          <w:rFonts w:ascii="Helvetica" w:hAnsi="Helvetica" w:cs="Helvetica"/>
          <w:color w:val="262626"/>
          <w:sz w:val="22"/>
          <w:szCs w:val="22"/>
          <w:u w:color="285287"/>
        </w:rPr>
        <w:t xml:space="preserve">The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of a material is also often compared to the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of water to give the material's specific gravity. Typical rocks near the surface of the Earth will have specific gravities of 2 to 3, meaning they have densities of two to three times the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of water. The entire Earth has a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of about five times the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of water. Therefore the center of the Earth must be a </w:t>
      </w:r>
      <w:proofErr w:type="gramStart"/>
      <w:r w:rsidRPr="00BD3EA2">
        <w:rPr>
          <w:rFonts w:ascii="Helvetica" w:hAnsi="Helvetica" w:cs="Helvetica"/>
          <w:color w:val="262626"/>
          <w:sz w:val="22"/>
          <w:szCs w:val="22"/>
          <w:u w:color="285287"/>
        </w:rPr>
        <w:t xml:space="preserve">high </w:t>
      </w:r>
      <w:r w:rsidRPr="00BD3EA2">
        <w:rPr>
          <w:rFonts w:ascii="Helvetica" w:hAnsi="Helvetica" w:cs="Helvetica"/>
          <w:color w:val="FB0007"/>
          <w:sz w:val="22"/>
          <w:szCs w:val="22"/>
          <w:u w:color="285287"/>
        </w:rPr>
        <w:t>density</w:t>
      </w:r>
      <w:proofErr w:type="gramEnd"/>
      <w:r w:rsidRPr="00BD3EA2">
        <w:rPr>
          <w:rFonts w:ascii="Helvetica" w:hAnsi="Helvetica" w:cs="Helvetica"/>
          <w:color w:val="262626"/>
          <w:sz w:val="22"/>
          <w:szCs w:val="22"/>
          <w:u w:color="285287"/>
        </w:rPr>
        <w:t xml:space="preserve"> material such as nickel or iron. The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provides an important clue to the interior composition of objects, such as the Earth and </w:t>
      </w:r>
      <w:proofErr w:type="gramStart"/>
      <w:r w:rsidRPr="00BD3EA2">
        <w:rPr>
          <w:rFonts w:ascii="Helvetica" w:hAnsi="Helvetica" w:cs="Helvetica"/>
          <w:color w:val="262626"/>
          <w:sz w:val="22"/>
          <w:szCs w:val="22"/>
          <w:u w:color="285287"/>
        </w:rPr>
        <w:t>planets, that</w:t>
      </w:r>
      <w:proofErr w:type="gramEnd"/>
      <w:r w:rsidRPr="00BD3EA2">
        <w:rPr>
          <w:rFonts w:ascii="Helvetica" w:hAnsi="Helvetica" w:cs="Helvetica"/>
          <w:color w:val="262626"/>
          <w:sz w:val="22"/>
          <w:szCs w:val="22"/>
          <w:u w:color="285287"/>
        </w:rPr>
        <w:t xml:space="preserve"> we cannot take apart or look inside. In cosmology, the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xml:space="preserve"> of the universe is an important parameter in determining the long-term fate of the universe. Since the universe is finite in size and contains a finite amount of mass and energy, it has a definite overall </w:t>
      </w:r>
      <w:r w:rsidRPr="00BD3EA2">
        <w:rPr>
          <w:rFonts w:ascii="Helvetica" w:hAnsi="Helvetica" w:cs="Helvetica"/>
          <w:color w:val="FB0007"/>
          <w:sz w:val="22"/>
          <w:szCs w:val="22"/>
          <w:u w:color="285287"/>
        </w:rPr>
        <w:t>density</w:t>
      </w:r>
      <w:r w:rsidRPr="00BD3EA2">
        <w:rPr>
          <w:rFonts w:ascii="Helvetica" w:hAnsi="Helvetica" w:cs="Helvetica"/>
          <w:color w:val="262626"/>
          <w:sz w:val="22"/>
          <w:szCs w:val="22"/>
          <w:u w:color="285287"/>
        </w:rPr>
        <w:t>, just like any smaller object.</w:t>
      </w:r>
    </w:p>
    <w:p w:rsidR="00BD3EA2" w:rsidRPr="00BD3EA2" w:rsidRDefault="00BD3EA2" w:rsidP="00BD3EA2">
      <w:pPr>
        <w:widowControl w:val="0"/>
        <w:autoSpaceDE w:val="0"/>
        <w:autoSpaceDN w:val="0"/>
        <w:adjustRightInd w:val="0"/>
        <w:ind w:left="-720" w:right="-540"/>
        <w:rPr>
          <w:rFonts w:ascii="Helvetica" w:hAnsi="Helvetica" w:cs="Helvetica"/>
          <w:color w:val="262626"/>
          <w:sz w:val="22"/>
          <w:szCs w:val="22"/>
          <w:u w:color="285287"/>
        </w:rPr>
      </w:pPr>
      <w:r w:rsidRPr="00BD3EA2">
        <w:rPr>
          <w:rFonts w:ascii="Helvetica" w:hAnsi="Helvetica" w:cs="Helvetica"/>
          <w:b/>
          <w:bCs/>
          <w:color w:val="262626"/>
          <w:sz w:val="22"/>
          <w:szCs w:val="22"/>
          <w:u w:color="285287"/>
        </w:rPr>
        <w:t xml:space="preserve">Full Text: </w:t>
      </w:r>
      <w:r w:rsidRPr="00BD3EA2">
        <w:rPr>
          <w:rFonts w:ascii="Helvetica" w:hAnsi="Helvetica" w:cs="Helvetica"/>
          <w:color w:val="262626"/>
          <w:sz w:val="22"/>
          <w:szCs w:val="22"/>
          <w:u w:color="285287"/>
        </w:rPr>
        <w:t xml:space="preserve">COPYRIGHT 2008 Gale, </w:t>
      </w:r>
      <w:proofErr w:type="spellStart"/>
      <w:r w:rsidRPr="00BD3EA2">
        <w:rPr>
          <w:rFonts w:ascii="Helvetica" w:hAnsi="Helvetica" w:cs="Helvetica"/>
          <w:color w:val="262626"/>
          <w:sz w:val="22"/>
          <w:szCs w:val="22"/>
          <w:u w:color="285287"/>
        </w:rPr>
        <w:t>Cengage</w:t>
      </w:r>
      <w:proofErr w:type="spellEnd"/>
      <w:r w:rsidRPr="00BD3EA2">
        <w:rPr>
          <w:rFonts w:ascii="Helvetica" w:hAnsi="Helvetica" w:cs="Helvetica"/>
          <w:color w:val="262626"/>
          <w:sz w:val="22"/>
          <w:szCs w:val="22"/>
          <w:u w:color="285287"/>
        </w:rPr>
        <w:t xml:space="preserve"> Learning.</w:t>
      </w:r>
    </w:p>
    <w:p w:rsidR="00BD3EA2" w:rsidRPr="00BD3EA2" w:rsidRDefault="00BD3EA2" w:rsidP="00BD3EA2">
      <w:pPr>
        <w:widowControl w:val="0"/>
        <w:autoSpaceDE w:val="0"/>
        <w:autoSpaceDN w:val="0"/>
        <w:adjustRightInd w:val="0"/>
        <w:ind w:left="-720" w:right="-540"/>
        <w:rPr>
          <w:rFonts w:ascii="Helvetica" w:hAnsi="Helvetica" w:cs="Helvetica"/>
          <w:b/>
          <w:bCs/>
          <w:color w:val="262626"/>
          <w:sz w:val="22"/>
          <w:szCs w:val="22"/>
          <w:u w:color="285287"/>
        </w:rPr>
      </w:pPr>
      <w:r w:rsidRPr="00BD3EA2">
        <w:rPr>
          <w:rFonts w:ascii="Helvetica" w:hAnsi="Helvetica" w:cs="Helvetica"/>
          <w:b/>
          <w:bCs/>
          <w:color w:val="262626"/>
          <w:sz w:val="22"/>
          <w:szCs w:val="22"/>
          <w:u w:color="285287"/>
        </w:rPr>
        <w:t>Source Citation</w:t>
      </w:r>
    </w:p>
    <w:p w:rsidR="00BD3EA2" w:rsidRPr="00BD3EA2" w:rsidRDefault="00BD3EA2" w:rsidP="00BD3EA2">
      <w:pPr>
        <w:widowControl w:val="0"/>
        <w:autoSpaceDE w:val="0"/>
        <w:autoSpaceDN w:val="0"/>
        <w:adjustRightInd w:val="0"/>
        <w:ind w:left="-720" w:right="-540"/>
        <w:rPr>
          <w:rFonts w:ascii="Helvetica" w:hAnsi="Helvetica" w:cs="Helvetica"/>
          <w:color w:val="262626"/>
          <w:sz w:val="22"/>
          <w:szCs w:val="22"/>
          <w:u w:color="285287"/>
        </w:rPr>
      </w:pPr>
      <w:r w:rsidRPr="00BD3EA2">
        <w:rPr>
          <w:rFonts w:ascii="Helvetica" w:hAnsi="Helvetica" w:cs="Helvetica"/>
          <w:color w:val="262626"/>
          <w:sz w:val="22"/>
          <w:szCs w:val="22"/>
          <w:u w:color="285287"/>
        </w:rPr>
        <w:t xml:space="preserve">"Density." </w:t>
      </w:r>
      <w:proofErr w:type="gramStart"/>
      <w:r w:rsidRPr="00BD3EA2">
        <w:rPr>
          <w:rFonts w:ascii="Helvetica" w:hAnsi="Helvetica" w:cs="Helvetica"/>
          <w:i/>
          <w:iCs/>
          <w:color w:val="262626"/>
          <w:sz w:val="22"/>
          <w:szCs w:val="22"/>
          <w:u w:color="285287"/>
        </w:rPr>
        <w:t>The Gale Encyclopedia of Science</w:t>
      </w:r>
      <w:r w:rsidRPr="00BD3EA2">
        <w:rPr>
          <w:rFonts w:ascii="Helvetica" w:hAnsi="Helvetica" w:cs="Helvetica"/>
          <w:color w:val="262626"/>
          <w:sz w:val="22"/>
          <w:szCs w:val="22"/>
          <w:u w:color="285287"/>
        </w:rPr>
        <w:t>.</w:t>
      </w:r>
      <w:proofErr w:type="gramEnd"/>
      <w:r w:rsidRPr="00BD3EA2">
        <w:rPr>
          <w:rFonts w:ascii="Helvetica" w:hAnsi="Helvetica" w:cs="Helvetica"/>
          <w:color w:val="262626"/>
          <w:sz w:val="22"/>
          <w:szCs w:val="22"/>
          <w:u w:color="285287"/>
        </w:rPr>
        <w:t xml:space="preserve"> Ed. K. Lee Lerner and Brenda </w:t>
      </w:r>
      <w:proofErr w:type="spellStart"/>
      <w:r w:rsidRPr="00BD3EA2">
        <w:rPr>
          <w:rFonts w:ascii="Helvetica" w:hAnsi="Helvetica" w:cs="Helvetica"/>
          <w:color w:val="262626"/>
          <w:sz w:val="22"/>
          <w:szCs w:val="22"/>
          <w:u w:color="285287"/>
        </w:rPr>
        <w:t>Wilmoth</w:t>
      </w:r>
      <w:proofErr w:type="spellEnd"/>
      <w:r w:rsidRPr="00BD3EA2">
        <w:rPr>
          <w:rFonts w:ascii="Helvetica" w:hAnsi="Helvetica" w:cs="Helvetica"/>
          <w:color w:val="262626"/>
          <w:sz w:val="22"/>
          <w:szCs w:val="22"/>
          <w:u w:color="285287"/>
        </w:rPr>
        <w:t xml:space="preserve"> Lerner. 4th ed. Detroit: Gale, 2008. </w:t>
      </w:r>
      <w:proofErr w:type="gramStart"/>
      <w:r w:rsidRPr="00BD3EA2">
        <w:rPr>
          <w:rFonts w:ascii="Helvetica" w:hAnsi="Helvetica" w:cs="Helvetica"/>
          <w:i/>
          <w:iCs/>
          <w:color w:val="262626"/>
          <w:sz w:val="22"/>
          <w:szCs w:val="22"/>
          <w:u w:color="285287"/>
        </w:rPr>
        <w:t>Science in Context</w:t>
      </w:r>
      <w:r w:rsidRPr="00BD3EA2">
        <w:rPr>
          <w:rFonts w:ascii="Helvetica" w:hAnsi="Helvetica" w:cs="Helvetica"/>
          <w:color w:val="262626"/>
          <w:sz w:val="22"/>
          <w:szCs w:val="22"/>
          <w:u w:color="285287"/>
        </w:rPr>
        <w:t>.</w:t>
      </w:r>
      <w:proofErr w:type="gramEnd"/>
      <w:r w:rsidRPr="00BD3EA2">
        <w:rPr>
          <w:rFonts w:ascii="Helvetica" w:hAnsi="Helvetica" w:cs="Helvetica"/>
          <w:color w:val="262626"/>
          <w:sz w:val="22"/>
          <w:szCs w:val="22"/>
          <w:u w:color="285287"/>
        </w:rPr>
        <w:t xml:space="preserve"> Web. 28 Mar. 2014.</w:t>
      </w:r>
    </w:p>
    <w:bookmarkEnd w:id="0"/>
    <w:sectPr w:rsidR="00BD3EA2" w:rsidRPr="00BD3EA2" w:rsidSect="00BD3EA2">
      <w:pgSz w:w="12240" w:h="15840"/>
      <w:pgMar w:top="72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EA2"/>
    <w:rsid w:val="00262BAE"/>
    <w:rsid w:val="00B64576"/>
    <w:rsid w:val="00BD3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3E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EA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3E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EA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Words>
  <Characters>2622</Characters>
  <Application>Microsoft Macintosh Word</Application>
  <DocSecurity>0</DocSecurity>
  <Lines>21</Lines>
  <Paragraphs>6</Paragraphs>
  <ScaleCrop>false</ScaleCrop>
  <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Neale Terry L</dc:creator>
  <cp:keywords/>
  <dc:description/>
  <cp:lastModifiedBy>Neale Terry L</cp:lastModifiedBy>
  <cp:revision>2</cp:revision>
  <dcterms:created xsi:type="dcterms:W3CDTF">2014-03-28T13:54:00Z</dcterms:created>
  <dcterms:modified xsi:type="dcterms:W3CDTF">2014-03-28T13:54:00Z</dcterms:modified>
</cp:coreProperties>
</file>